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Конфиденциальность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Дорогой покупатель!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Совершая покупки, вы оставляете нам собственные персональные данные. Они нами используются исключительно в следующих целях: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ваших покупок;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вам сведений по заказу;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 статистики с целью исследования покупательского спроса;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акций при условии вашего согласия на участие в них.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Являясь носителями частных данных мы: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передаем их посторонним;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делаем их публичными.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всем старании невозможно гарантировать на 100% анонимность информации из-за использования общедоступных средств Интернета для ее передачи.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не отвечаем за возможную утечку вашей личной информации или повреждение вашего компьютерного оборудования, связанное с действием автоматически пересылаемых вирусов и троянских программ.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работе нашего сайта используется технология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«cookie».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миниатюрные файлы, которые наш сайт сохраняет на вашем компьютере, необходимые для повышения вашего комфорта при повторном посещении. Вы имеете возможность настроить свой браузер на запрет приема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«cookie»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оповещение вас об их пересылке.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